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疫情防控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物资管理制度</w:t>
      </w:r>
    </w:p>
    <w:p>
      <w:pPr>
        <w:spacing w:line="48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为加强对学校疫情期间防疫物资的管理，确保防疫物资起到最大化效果，结合学校实际情况，特制定本制度。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1.防疫物资管理总原则：统一管理。物资的采购、储存、发放由资产处总负责。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2.防疫物资的采购必须符合学校物资采购办法，按照申请、比价采购规范操作。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3.防疫物资采购到校后，由资产处负责进行验收并入库。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4.防疫物资存放于相对独立的房间。对于酒精、84消毒液等具有一定危险性的物品分开摆放，避免接触易燃易爆物品。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5.防疫物资的领用采用谁领用谁负责原则。每次领用进行纸质登记，资产处每周根据纸质登记表，录入电脑，形成台账。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6.教职员工领取防疫物资后，要妥善保管好物品，确保防疫物资利用价值最大化。酒精、84消毒液等危化品使用全部由部门实施，使用完毕放至本部门办公室统一保管。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7.领用的防疫物资使用范围为学校内部，不能私自带回家使用，如发现违规现象，将追究其行政责任。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以上防疫物资管理办法，请学校全体教职员工严格遵守并实施，对于违反本管理规定者，造成事故的，使其情节轻重给予行政处罚。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8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西安理工大学高科学院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2022</w:t>
      </w:r>
      <w:r>
        <w:rPr>
          <w:rFonts w:hint="eastAsia" w:ascii="仿宋" w:hAnsi="仿宋" w:eastAsia="仿宋" w:cs="仿宋"/>
          <w:sz w:val="28"/>
          <w:szCs w:val="28"/>
        </w:rPr>
        <w:t>年8月</w:t>
      </w:r>
    </w:p>
    <w:sectPr>
      <w:pgSz w:w="11906" w:h="16838"/>
      <w:pgMar w:top="1383" w:right="1406" w:bottom="1383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3YzAxZDRmOWI3NGIzMmY0MDFmYmY0ZDkzZGRiYmQifQ=="/>
  </w:docVars>
  <w:rsids>
    <w:rsidRoot w:val="00A001CD"/>
    <w:rsid w:val="000314F0"/>
    <w:rsid w:val="00A001CD"/>
    <w:rsid w:val="00B44F2A"/>
    <w:rsid w:val="080A38BF"/>
    <w:rsid w:val="13BA5EFD"/>
    <w:rsid w:val="4C1B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447</Words>
  <Characters>459</Characters>
  <Lines>3</Lines>
  <Paragraphs>1</Paragraphs>
  <TotalTime>5</TotalTime>
  <ScaleCrop>false</ScaleCrop>
  <LinksUpToDate>false</LinksUpToDate>
  <CharactersWithSpaces>459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2022-09-16T03:01:00Z</dcterms:created>
  <dc:creator>Administrator</dc:creator>
  <cp:lastModifiedBy>黑马王子</cp:lastModifiedBy>
  <dcterms:modified xsi:type="dcterms:W3CDTF">2022-11-24T06:48:20Z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D59EB9D1C9B14263BC1B8F700E9E1991</vt:lpwstr>
  </property>
</Properties>
</file>