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1" w:rsidRDefault="00A06BB1" w:rsidP="005F1E5F">
      <w:pPr>
        <w:jc w:val="center"/>
        <w:rPr>
          <w:rFonts w:hint="eastAsia"/>
          <w:b/>
          <w:sz w:val="40"/>
        </w:rPr>
      </w:pPr>
    </w:p>
    <w:p w:rsidR="00A06BB1" w:rsidRDefault="00A06BB1" w:rsidP="005F1E5F">
      <w:pPr>
        <w:jc w:val="center"/>
        <w:rPr>
          <w:b/>
          <w:sz w:val="40"/>
        </w:rPr>
      </w:pPr>
    </w:p>
    <w:p w:rsidR="00440D3F" w:rsidRDefault="00440D3F" w:rsidP="005F1E5F">
      <w:pPr>
        <w:jc w:val="center"/>
        <w:rPr>
          <w:b/>
          <w:sz w:val="40"/>
        </w:rPr>
      </w:pPr>
    </w:p>
    <w:p w:rsidR="00A06BB1" w:rsidRDefault="00A06BB1" w:rsidP="005F1E5F">
      <w:pPr>
        <w:jc w:val="center"/>
        <w:rPr>
          <w:b/>
          <w:sz w:val="40"/>
        </w:rPr>
      </w:pPr>
    </w:p>
    <w:p w:rsidR="005F1E5F" w:rsidRPr="005F1E5F" w:rsidRDefault="005F1E5F" w:rsidP="005F1E5F">
      <w:pPr>
        <w:jc w:val="center"/>
        <w:rPr>
          <w:b/>
          <w:sz w:val="40"/>
        </w:rPr>
      </w:pPr>
      <w:r w:rsidRPr="005F1E5F">
        <w:rPr>
          <w:rFonts w:hint="eastAsia"/>
          <w:b/>
          <w:sz w:val="40"/>
        </w:rPr>
        <w:t>疫情防控期间陕西高校本科在线教学</w:t>
      </w:r>
    </w:p>
    <w:p w:rsidR="007A104A" w:rsidRPr="005F1E5F" w:rsidRDefault="005F1E5F" w:rsidP="005F1E5F">
      <w:pPr>
        <w:jc w:val="center"/>
        <w:rPr>
          <w:b/>
          <w:sz w:val="22"/>
        </w:rPr>
      </w:pPr>
      <w:r w:rsidRPr="005F1E5F">
        <w:rPr>
          <w:rFonts w:hint="eastAsia"/>
          <w:b/>
          <w:sz w:val="40"/>
        </w:rPr>
        <w:t>典型案例申报书</w:t>
      </w:r>
    </w:p>
    <w:p w:rsidR="005F1E5F" w:rsidRDefault="005F1E5F"/>
    <w:p w:rsidR="00A06BB1" w:rsidRDefault="00A06BB1"/>
    <w:p w:rsidR="005F1E5F" w:rsidRDefault="005F1E5F"/>
    <w:p w:rsidR="005F1E5F" w:rsidRDefault="005F1E5F"/>
    <w:p w:rsidR="00440D3F" w:rsidRDefault="00440D3F"/>
    <w:p w:rsidR="00440D3F" w:rsidRDefault="00440D3F"/>
    <w:p w:rsidR="00A06BB1" w:rsidRDefault="00A06BB1"/>
    <w:p w:rsidR="00A06BB1" w:rsidRDefault="00A06BB1"/>
    <w:p w:rsidR="005F1E5F" w:rsidRPr="005F1E5F" w:rsidRDefault="005F1E5F" w:rsidP="00A06BB1">
      <w:pPr>
        <w:spacing w:line="720" w:lineRule="auto"/>
        <w:ind w:leftChars="500" w:left="1050"/>
        <w:rPr>
          <w:sz w:val="24"/>
          <w:u w:val="single"/>
        </w:rPr>
      </w:pPr>
      <w:r w:rsidRPr="005F1E5F">
        <w:rPr>
          <w:rFonts w:hint="eastAsia"/>
          <w:sz w:val="24"/>
        </w:rPr>
        <w:t>课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 </w:t>
      </w:r>
      <w:r w:rsidRPr="005F1E5F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</w:t>
      </w:r>
      <w:r w:rsidRPr="005F1E5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 w:rsidR="00A06BB1">
        <w:rPr>
          <w:rFonts w:hint="eastAsia"/>
          <w:sz w:val="24"/>
          <w:u w:val="single"/>
        </w:rPr>
        <w:t xml:space="preserve"> </w:t>
      </w:r>
      <w:r w:rsidRPr="005F1E5F">
        <w:rPr>
          <w:rFonts w:hint="eastAsia"/>
          <w:sz w:val="24"/>
          <w:u w:val="single"/>
        </w:rPr>
        <w:t xml:space="preserve">  </w:t>
      </w:r>
    </w:p>
    <w:p w:rsidR="005F1E5F" w:rsidRPr="005F1E5F" w:rsidRDefault="005F1E5F" w:rsidP="00A06BB1">
      <w:pPr>
        <w:spacing w:line="720" w:lineRule="auto"/>
        <w:ind w:leftChars="500" w:left="1050"/>
        <w:rPr>
          <w:sz w:val="24"/>
        </w:rPr>
      </w:pPr>
      <w:r w:rsidRPr="005F1E5F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讲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师</w:t>
      </w:r>
      <w:r>
        <w:rPr>
          <w:rFonts w:hint="eastAsia"/>
          <w:sz w:val="24"/>
        </w:rPr>
        <w:t xml:space="preserve"> </w:t>
      </w:r>
      <w:r w:rsidRPr="005F1E5F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</w:t>
      </w:r>
      <w:r w:rsidRPr="005F1E5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 w:rsidR="00A06BB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F1E5F">
        <w:rPr>
          <w:rFonts w:hint="eastAsia"/>
          <w:sz w:val="24"/>
          <w:u w:val="single"/>
        </w:rPr>
        <w:t xml:space="preserve">  </w:t>
      </w:r>
    </w:p>
    <w:p w:rsidR="005F1E5F" w:rsidRPr="005F1E5F" w:rsidRDefault="005F1E5F" w:rsidP="00A06BB1">
      <w:pPr>
        <w:spacing w:line="720" w:lineRule="auto"/>
        <w:ind w:leftChars="500" w:left="1050"/>
        <w:rPr>
          <w:sz w:val="24"/>
        </w:rPr>
      </w:pPr>
      <w:r w:rsidRPr="005F1E5F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报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高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F1E5F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</w:t>
      </w:r>
      <w:r w:rsidRPr="005F1E5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  <w:r w:rsidR="00A06BB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F1E5F">
        <w:rPr>
          <w:rFonts w:hint="eastAsia"/>
          <w:sz w:val="24"/>
          <w:u w:val="single"/>
        </w:rPr>
        <w:t xml:space="preserve">  </w:t>
      </w:r>
    </w:p>
    <w:p w:rsidR="005F1E5F" w:rsidRPr="005F1E5F" w:rsidRDefault="005F1E5F" w:rsidP="00A06BB1">
      <w:pPr>
        <w:spacing w:line="720" w:lineRule="auto"/>
        <w:ind w:leftChars="500" w:left="1050"/>
        <w:rPr>
          <w:sz w:val="24"/>
        </w:rPr>
      </w:pPr>
      <w:r w:rsidRPr="005F1E5F"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话</w:t>
      </w:r>
      <w:r>
        <w:rPr>
          <w:rFonts w:hint="eastAsia"/>
          <w:sz w:val="24"/>
        </w:rPr>
        <w:t xml:space="preserve"> </w:t>
      </w:r>
      <w:r w:rsidRPr="005F1E5F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</w:t>
      </w:r>
      <w:r w:rsidRPr="005F1E5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 w:rsidR="00A06BB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F1E5F">
        <w:rPr>
          <w:rFonts w:hint="eastAsia"/>
          <w:sz w:val="24"/>
          <w:u w:val="single"/>
        </w:rPr>
        <w:t xml:space="preserve">  </w:t>
      </w:r>
    </w:p>
    <w:p w:rsidR="005F1E5F" w:rsidRDefault="005F1E5F" w:rsidP="00A06BB1">
      <w:pPr>
        <w:spacing w:line="720" w:lineRule="auto"/>
        <w:ind w:leftChars="500" w:left="1050"/>
        <w:rPr>
          <w:sz w:val="24"/>
          <w:u w:val="single"/>
        </w:rPr>
      </w:pPr>
      <w:r w:rsidRPr="005F1E5F">
        <w:rPr>
          <w:rFonts w:hint="eastAsia"/>
          <w:sz w:val="24"/>
        </w:rPr>
        <w:t>填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 w:rsidRPr="005F1E5F"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 </w:t>
      </w:r>
      <w:r w:rsidRPr="005F1E5F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</w:t>
      </w:r>
      <w:r w:rsidRPr="005F1E5F">
        <w:rPr>
          <w:rFonts w:hint="eastAsia"/>
          <w:sz w:val="24"/>
          <w:u w:val="single"/>
        </w:rPr>
        <w:t xml:space="preserve">         </w:t>
      </w:r>
      <w:r w:rsidR="00A06BB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5F1E5F">
        <w:rPr>
          <w:rFonts w:hint="eastAsia"/>
          <w:sz w:val="24"/>
          <w:u w:val="single"/>
        </w:rPr>
        <w:t xml:space="preserve">  </w:t>
      </w:r>
    </w:p>
    <w:p w:rsidR="00440D3F" w:rsidRDefault="00440D3F" w:rsidP="00A06BB1">
      <w:pPr>
        <w:spacing w:line="720" w:lineRule="auto"/>
        <w:ind w:leftChars="500" w:left="1050"/>
        <w:rPr>
          <w:sz w:val="24"/>
          <w:u w:val="single"/>
        </w:rPr>
      </w:pPr>
    </w:p>
    <w:p w:rsidR="00440D3F" w:rsidRPr="00440D3F" w:rsidRDefault="00440D3F" w:rsidP="00440D3F">
      <w:pPr>
        <w:spacing w:line="720" w:lineRule="auto"/>
        <w:ind w:leftChars="500" w:left="1050"/>
        <w:jc w:val="center"/>
        <w:rPr>
          <w:rFonts w:eastAsiaTheme="minorEastAsia"/>
          <w:b/>
          <w:sz w:val="24"/>
        </w:rPr>
      </w:pPr>
      <w:r w:rsidRPr="00440D3F">
        <w:rPr>
          <w:rFonts w:eastAsiaTheme="minorEastAsia" w:hint="eastAsia"/>
          <w:b/>
          <w:sz w:val="24"/>
        </w:rPr>
        <w:t>陕西省教育厅制</w:t>
      </w:r>
    </w:p>
    <w:p w:rsidR="00440D3F" w:rsidRPr="00440D3F" w:rsidRDefault="00440D3F" w:rsidP="00440D3F">
      <w:pPr>
        <w:ind w:leftChars="500" w:left="1050"/>
        <w:jc w:val="center"/>
        <w:rPr>
          <w:rFonts w:eastAsiaTheme="minorEastAsia"/>
          <w:b/>
          <w:sz w:val="24"/>
        </w:rPr>
      </w:pPr>
      <w:r w:rsidRPr="00440D3F">
        <w:rPr>
          <w:rFonts w:eastAsiaTheme="minorEastAsia" w:hint="eastAsia"/>
          <w:b/>
          <w:sz w:val="24"/>
        </w:rPr>
        <w:t>2020</w:t>
      </w:r>
      <w:r w:rsidRPr="00440D3F">
        <w:rPr>
          <w:rFonts w:eastAsiaTheme="minorEastAsia" w:hint="eastAsia"/>
          <w:b/>
          <w:sz w:val="24"/>
        </w:rPr>
        <w:t>年</w:t>
      </w:r>
      <w:r w:rsidRPr="00440D3F">
        <w:rPr>
          <w:rFonts w:eastAsiaTheme="minorEastAsia" w:hint="eastAsia"/>
          <w:b/>
          <w:sz w:val="24"/>
        </w:rPr>
        <w:t>4</w:t>
      </w:r>
      <w:r w:rsidRPr="00440D3F">
        <w:rPr>
          <w:rFonts w:eastAsiaTheme="minorEastAsia" w:hint="eastAsia"/>
          <w:b/>
          <w:sz w:val="24"/>
        </w:rPr>
        <w:t>月</w:t>
      </w:r>
    </w:p>
    <w:p w:rsidR="00F32669" w:rsidRDefault="00F32669" w:rsidP="00F70B94">
      <w:pPr>
        <w:spacing w:line="360" w:lineRule="auto"/>
        <w:jc w:val="left"/>
        <w:rPr>
          <w:sz w:val="24"/>
        </w:rPr>
        <w:sectPr w:rsidR="00F326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7097" w:rsidRPr="00823ACD" w:rsidRDefault="00263447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 w:rsidRPr="00823ACD">
        <w:rPr>
          <w:rFonts w:eastAsiaTheme="minorEastAsia" w:hint="eastAsia"/>
          <w:b/>
          <w:sz w:val="24"/>
        </w:rPr>
        <w:lastRenderedPageBreak/>
        <w:t>一、课程基本信息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1326"/>
      </w:tblGrid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课程名称</w:t>
            </w:r>
          </w:p>
        </w:tc>
        <w:tc>
          <w:tcPr>
            <w:tcW w:w="6429" w:type="dxa"/>
            <w:gridSpan w:val="2"/>
          </w:tcPr>
          <w:p w:rsidR="00263447" w:rsidRPr="00263447" w:rsidRDefault="00263447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课程类型</w:t>
            </w:r>
          </w:p>
        </w:tc>
        <w:tc>
          <w:tcPr>
            <w:tcW w:w="5103" w:type="dxa"/>
          </w:tcPr>
          <w:p w:rsidR="00263447" w:rsidRPr="00263447" w:rsidRDefault="00263447" w:rsidP="00C410B2">
            <w:pPr>
              <w:spacing w:line="360" w:lineRule="auto"/>
              <w:ind w:firstLineChars="50" w:firstLine="110"/>
              <w:jc w:val="left"/>
              <w:rPr>
                <w:rFonts w:eastAsia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  <w:r w:rsidRPr="00263447">
              <w:rPr>
                <w:rFonts w:eastAsiaTheme="minorEastAsia" w:hint="eastAsia"/>
                <w:sz w:val="22"/>
              </w:rPr>
              <w:t>文化素质课</w:t>
            </w:r>
            <w:r w:rsidRPr="00263447">
              <w:rPr>
                <w:rFonts w:eastAsiaTheme="minorEastAsia" w:hint="eastAsia"/>
                <w:sz w:val="22"/>
              </w:rPr>
              <w:t xml:space="preserve"> </w:t>
            </w:r>
            <w:r>
              <w:rPr>
                <w:rFonts w:eastAsiaTheme="minorEastAsia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○</w:t>
            </w:r>
            <w:r w:rsidRPr="00263447">
              <w:rPr>
                <w:rFonts w:eastAsiaTheme="minorEastAsia" w:hint="eastAsia"/>
                <w:sz w:val="22"/>
              </w:rPr>
              <w:t>公共基础课</w:t>
            </w:r>
            <w:r>
              <w:rPr>
                <w:rFonts w:eastAsiaTheme="minorEastAsia" w:hint="eastAsia"/>
                <w:sz w:val="22"/>
              </w:rPr>
              <w:t xml:space="preserve"> </w:t>
            </w:r>
            <w:r w:rsidRPr="00263447">
              <w:rPr>
                <w:rFonts w:eastAsiaTheme="minorEastAsia" w:hint="eastAsia"/>
                <w:sz w:val="22"/>
              </w:rPr>
              <w:t xml:space="preserve"> </w:t>
            </w:r>
            <w:r>
              <w:rPr>
                <w:rFonts w:eastAsiaTheme="minorEastAsia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○</w:t>
            </w:r>
            <w:r w:rsidRPr="00263447">
              <w:rPr>
                <w:rFonts w:eastAsiaTheme="minorEastAsia" w:hint="eastAsia"/>
                <w:sz w:val="22"/>
              </w:rPr>
              <w:t>专业课</w:t>
            </w:r>
          </w:p>
        </w:tc>
        <w:tc>
          <w:tcPr>
            <w:tcW w:w="1326" w:type="dxa"/>
          </w:tcPr>
          <w:p w:rsidR="00263447" w:rsidRPr="00263447" w:rsidRDefault="00263447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  <w:r w:rsidRPr="00263447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263447">
              <w:rPr>
                <w:rFonts w:eastAsiaTheme="minorEastAsia" w:hint="eastAsia"/>
                <w:sz w:val="22"/>
              </w:rPr>
              <w:t>实验课</w:t>
            </w: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开课年级</w:t>
            </w:r>
          </w:p>
        </w:tc>
        <w:tc>
          <w:tcPr>
            <w:tcW w:w="6429" w:type="dxa"/>
            <w:gridSpan w:val="2"/>
          </w:tcPr>
          <w:p w:rsidR="00263447" w:rsidRPr="00263447" w:rsidRDefault="00263447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面向专业（类）</w:t>
            </w:r>
          </w:p>
        </w:tc>
        <w:tc>
          <w:tcPr>
            <w:tcW w:w="6429" w:type="dxa"/>
            <w:gridSpan w:val="2"/>
          </w:tcPr>
          <w:p w:rsidR="00263447" w:rsidRPr="00263447" w:rsidRDefault="00263447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学生人数</w:t>
            </w:r>
          </w:p>
        </w:tc>
        <w:tc>
          <w:tcPr>
            <w:tcW w:w="6429" w:type="dxa"/>
            <w:gridSpan w:val="2"/>
          </w:tcPr>
          <w:p w:rsidR="00263447" w:rsidRPr="00263447" w:rsidRDefault="00263447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在线资源平台</w:t>
            </w:r>
          </w:p>
        </w:tc>
        <w:tc>
          <w:tcPr>
            <w:tcW w:w="6429" w:type="dxa"/>
            <w:gridSpan w:val="2"/>
          </w:tcPr>
          <w:p w:rsidR="00263447" w:rsidRPr="001E0E7A" w:rsidRDefault="00263447" w:rsidP="00C410B2">
            <w:pPr>
              <w:spacing w:line="360" w:lineRule="auto"/>
              <w:jc w:val="left"/>
              <w:rPr>
                <w:rFonts w:eastAsiaTheme="minorEastAsia"/>
                <w:i/>
                <w:sz w:val="22"/>
              </w:rPr>
            </w:pPr>
            <w:r w:rsidRPr="001E0E7A">
              <w:rPr>
                <w:rFonts w:eastAsiaTheme="minorEastAsia" w:hint="eastAsia"/>
                <w:i/>
                <w:color w:val="7F7F7F" w:themeColor="text1" w:themeTint="80"/>
                <w:sz w:val="22"/>
              </w:rPr>
              <w:t>（填写平台网址、资源名称，如果没有使用则不填）</w:t>
            </w:r>
          </w:p>
        </w:tc>
      </w:tr>
      <w:tr w:rsidR="00263447" w:rsidRPr="00263447" w:rsidTr="00263447">
        <w:tc>
          <w:tcPr>
            <w:tcW w:w="2093" w:type="dxa"/>
          </w:tcPr>
          <w:p w:rsidR="00263447" w:rsidRPr="00263447" w:rsidRDefault="00263447" w:rsidP="00C306F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在线教学工具</w:t>
            </w:r>
          </w:p>
        </w:tc>
        <w:tc>
          <w:tcPr>
            <w:tcW w:w="6429" w:type="dxa"/>
            <w:gridSpan w:val="2"/>
          </w:tcPr>
          <w:p w:rsidR="00263447" w:rsidRPr="001E0E7A" w:rsidRDefault="00263447" w:rsidP="00C410B2">
            <w:pPr>
              <w:spacing w:line="360" w:lineRule="auto"/>
              <w:jc w:val="left"/>
              <w:rPr>
                <w:rFonts w:eastAsiaTheme="minorEastAsia"/>
                <w:i/>
                <w:sz w:val="22"/>
              </w:rPr>
            </w:pPr>
            <w:r w:rsidRPr="001E0E7A">
              <w:rPr>
                <w:rFonts w:eastAsiaTheme="minorEastAsia" w:hint="eastAsia"/>
                <w:i/>
                <w:color w:val="7F7F7F" w:themeColor="text1" w:themeTint="80"/>
                <w:sz w:val="22"/>
              </w:rPr>
              <w:t>（如果没有使用则不填）</w:t>
            </w:r>
          </w:p>
        </w:tc>
      </w:tr>
    </w:tbl>
    <w:p w:rsidR="00821694" w:rsidRPr="00823ACD" w:rsidRDefault="00821694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 w:rsidRPr="00823ACD">
        <w:rPr>
          <w:rFonts w:eastAsiaTheme="minorEastAsia" w:hint="eastAsia"/>
          <w:b/>
          <w:sz w:val="24"/>
        </w:rPr>
        <w:t>二、主讲教师基本情况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12"/>
        <w:gridCol w:w="1181"/>
        <w:gridCol w:w="1134"/>
        <w:gridCol w:w="1276"/>
        <w:gridCol w:w="1893"/>
      </w:tblGrid>
      <w:tr w:rsidR="00821694" w:rsidRPr="00821694" w:rsidTr="00FA78BA">
        <w:trPr>
          <w:jc w:val="center"/>
        </w:trPr>
        <w:tc>
          <w:tcPr>
            <w:tcW w:w="1526" w:type="dxa"/>
          </w:tcPr>
          <w:p w:rsidR="00821694" w:rsidRPr="00821694" w:rsidRDefault="00FA78BA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姓名</w:t>
            </w:r>
          </w:p>
        </w:tc>
        <w:tc>
          <w:tcPr>
            <w:tcW w:w="1512" w:type="dxa"/>
          </w:tcPr>
          <w:p w:rsidR="00821694" w:rsidRPr="00821694" w:rsidRDefault="00821694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81" w:type="dxa"/>
          </w:tcPr>
          <w:p w:rsidR="00821694" w:rsidRPr="00821694" w:rsidRDefault="00821694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 w:rsidRPr="00821694">
              <w:rPr>
                <w:rFonts w:eastAsiaTheme="minorEastAsia" w:hint="eastAsia"/>
                <w:sz w:val="22"/>
              </w:rPr>
              <w:t>性别</w:t>
            </w:r>
          </w:p>
        </w:tc>
        <w:tc>
          <w:tcPr>
            <w:tcW w:w="1134" w:type="dxa"/>
          </w:tcPr>
          <w:p w:rsidR="00821694" w:rsidRPr="00821694" w:rsidRDefault="00821694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821694" w:rsidRPr="00821694" w:rsidRDefault="00821694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 w:rsidRPr="00821694">
              <w:rPr>
                <w:rFonts w:eastAsiaTheme="minorEastAsia" w:hint="eastAsia"/>
                <w:sz w:val="22"/>
              </w:rPr>
              <w:t>出生年月</w:t>
            </w:r>
          </w:p>
        </w:tc>
        <w:tc>
          <w:tcPr>
            <w:tcW w:w="1893" w:type="dxa"/>
          </w:tcPr>
          <w:p w:rsidR="00821694" w:rsidRPr="00821694" w:rsidRDefault="00821694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FA78BA" w:rsidRPr="00821694" w:rsidTr="00FA78BA">
        <w:trPr>
          <w:jc w:val="center"/>
        </w:trPr>
        <w:tc>
          <w:tcPr>
            <w:tcW w:w="1526" w:type="dxa"/>
          </w:tcPr>
          <w:p w:rsidR="00FA78BA" w:rsidRPr="00821694" w:rsidRDefault="00FA78BA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职务</w:t>
            </w:r>
            <w:r>
              <w:rPr>
                <w:rFonts w:eastAsiaTheme="minorEastAsia" w:hint="eastAsia"/>
                <w:sz w:val="22"/>
              </w:rPr>
              <w:t>/</w:t>
            </w:r>
            <w:r>
              <w:rPr>
                <w:rFonts w:eastAsiaTheme="minorEastAsia" w:hint="eastAsia"/>
                <w:sz w:val="22"/>
              </w:rPr>
              <w:t>职称</w:t>
            </w:r>
          </w:p>
        </w:tc>
        <w:tc>
          <w:tcPr>
            <w:tcW w:w="3827" w:type="dxa"/>
            <w:gridSpan w:val="3"/>
          </w:tcPr>
          <w:p w:rsidR="00FA78BA" w:rsidRPr="00821694" w:rsidRDefault="00FA78BA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FA78BA" w:rsidRPr="00821694" w:rsidRDefault="00FA78BA" w:rsidP="007C2E9D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联系电话</w:t>
            </w:r>
          </w:p>
        </w:tc>
        <w:tc>
          <w:tcPr>
            <w:tcW w:w="1893" w:type="dxa"/>
          </w:tcPr>
          <w:p w:rsidR="00FA78BA" w:rsidRPr="00821694" w:rsidRDefault="00FA78BA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821694" w:rsidRPr="00821694" w:rsidTr="00821694">
        <w:trPr>
          <w:jc w:val="center"/>
        </w:trPr>
        <w:tc>
          <w:tcPr>
            <w:tcW w:w="1526" w:type="dxa"/>
          </w:tcPr>
          <w:p w:rsidR="00821694" w:rsidRPr="00821694" w:rsidRDefault="00FA78BA" w:rsidP="00C410B2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工作部门</w:t>
            </w:r>
          </w:p>
        </w:tc>
        <w:tc>
          <w:tcPr>
            <w:tcW w:w="6996" w:type="dxa"/>
            <w:gridSpan w:val="5"/>
          </w:tcPr>
          <w:p w:rsidR="00821694" w:rsidRPr="00821694" w:rsidRDefault="00821694" w:rsidP="00C410B2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</w:p>
        </w:tc>
      </w:tr>
      <w:tr w:rsidR="000A0461" w:rsidRPr="00821694" w:rsidTr="006415AE">
        <w:trPr>
          <w:trHeight w:val="2575"/>
          <w:jc w:val="center"/>
        </w:trPr>
        <w:tc>
          <w:tcPr>
            <w:tcW w:w="8522" w:type="dxa"/>
            <w:gridSpan w:val="6"/>
          </w:tcPr>
          <w:p w:rsidR="000A0461" w:rsidRPr="00821694" w:rsidRDefault="000A0461" w:rsidP="006415AE">
            <w:pPr>
              <w:spacing w:line="36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主要教学工作简历及成果（</w:t>
            </w:r>
            <w:r w:rsidR="006415AE">
              <w:rPr>
                <w:rFonts w:eastAsiaTheme="minorEastAsia" w:hint="eastAsia"/>
                <w:sz w:val="22"/>
              </w:rPr>
              <w:t>150</w:t>
            </w:r>
            <w:r>
              <w:rPr>
                <w:rFonts w:eastAsiaTheme="minorEastAsia" w:hint="eastAsia"/>
                <w:sz w:val="22"/>
              </w:rPr>
              <w:t>字以内）</w:t>
            </w:r>
          </w:p>
        </w:tc>
      </w:tr>
    </w:tbl>
    <w:p w:rsidR="00821694" w:rsidRPr="00823ACD" w:rsidRDefault="00FB242F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 w:rsidRPr="00823ACD">
        <w:rPr>
          <w:rFonts w:eastAsiaTheme="minorEastAsia" w:hint="eastAsia"/>
          <w:b/>
          <w:sz w:val="24"/>
        </w:rPr>
        <w:t>三、课程教学方案（</w:t>
      </w:r>
      <w:r w:rsidR="006415AE">
        <w:rPr>
          <w:rFonts w:eastAsiaTheme="minorEastAsia" w:hint="eastAsia"/>
          <w:b/>
          <w:sz w:val="24"/>
        </w:rPr>
        <w:t>800-</w:t>
      </w:r>
      <w:r w:rsidRPr="00823ACD">
        <w:rPr>
          <w:rFonts w:eastAsiaTheme="minorEastAsia" w:hint="eastAsia"/>
          <w:b/>
          <w:sz w:val="24"/>
        </w:rPr>
        <w:t>1000</w:t>
      </w:r>
      <w:r w:rsidR="006415AE">
        <w:rPr>
          <w:rFonts w:eastAsiaTheme="minorEastAsia" w:hint="eastAsia"/>
          <w:b/>
          <w:sz w:val="24"/>
        </w:rPr>
        <w:t>字</w:t>
      </w:r>
      <w:r w:rsidRPr="00823ACD">
        <w:rPr>
          <w:rFonts w:eastAsiaTheme="minorEastAsia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242F" w:rsidTr="00FB242F">
        <w:trPr>
          <w:trHeight w:val="3192"/>
        </w:trPr>
        <w:tc>
          <w:tcPr>
            <w:tcW w:w="8522" w:type="dxa"/>
          </w:tcPr>
          <w:p w:rsidR="00FB242F" w:rsidRDefault="00C410B2" w:rsidP="00823ACD">
            <w:pPr>
              <w:spacing w:line="276" w:lineRule="auto"/>
              <w:jc w:val="left"/>
              <w:rPr>
                <w:rFonts w:eastAsiaTheme="minorEastAsia"/>
                <w:sz w:val="24"/>
              </w:rPr>
            </w:pPr>
            <w:r w:rsidRPr="00823ACD">
              <w:rPr>
                <w:rFonts w:eastAsiaTheme="minorEastAsia" w:hint="eastAsia"/>
                <w:sz w:val="22"/>
              </w:rPr>
              <w:t>（描述一门课程在线教学的整体设计。包括：教情学情分析、课程教学目标、设计思路、组织实施、信息技术应用、评价体系、过程考核、学生反馈。）</w:t>
            </w:r>
          </w:p>
        </w:tc>
      </w:tr>
    </w:tbl>
    <w:p w:rsidR="00D05379" w:rsidRDefault="00D05379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</w:p>
    <w:p w:rsidR="00D05379" w:rsidRDefault="00D05379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</w:p>
    <w:p w:rsidR="00FB242F" w:rsidRDefault="00D05379" w:rsidP="00D05379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 w:rsidRPr="00D05379">
        <w:rPr>
          <w:rFonts w:eastAsiaTheme="minorEastAsia" w:hint="eastAsia"/>
          <w:b/>
          <w:sz w:val="24"/>
        </w:rPr>
        <w:t>四、疫情防控期间课程特色做法及创新（</w:t>
      </w:r>
      <w:r w:rsidR="006415AE">
        <w:rPr>
          <w:rFonts w:eastAsiaTheme="minorEastAsia" w:hint="eastAsia"/>
          <w:b/>
          <w:sz w:val="24"/>
        </w:rPr>
        <w:t>1200-</w:t>
      </w:r>
      <w:r w:rsidRPr="00D05379">
        <w:rPr>
          <w:rFonts w:eastAsiaTheme="minorEastAsia" w:hint="eastAsia"/>
          <w:b/>
          <w:sz w:val="24"/>
        </w:rPr>
        <w:t>1500</w:t>
      </w:r>
      <w:r w:rsidR="006415AE">
        <w:rPr>
          <w:rFonts w:eastAsiaTheme="minorEastAsia" w:hint="eastAsia"/>
          <w:b/>
          <w:sz w:val="24"/>
        </w:rPr>
        <w:t>字</w:t>
      </w:r>
      <w:r w:rsidRPr="00D05379">
        <w:rPr>
          <w:rFonts w:eastAsiaTheme="minorEastAsia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05379" w:rsidTr="00DE4DFA">
        <w:trPr>
          <w:trHeight w:val="3203"/>
        </w:trPr>
        <w:tc>
          <w:tcPr>
            <w:tcW w:w="8522" w:type="dxa"/>
          </w:tcPr>
          <w:p w:rsidR="00D05379" w:rsidRDefault="00D05379" w:rsidP="00DE4DFA">
            <w:pPr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</w:tc>
      </w:tr>
    </w:tbl>
    <w:p w:rsidR="00D05379" w:rsidRDefault="00DE4DFA" w:rsidP="00DE4DFA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五、疫情防控期间课程在线教学实施效果（</w:t>
      </w:r>
      <w:r w:rsidR="006415AE">
        <w:rPr>
          <w:rFonts w:eastAsiaTheme="minorEastAsia" w:hint="eastAsia"/>
          <w:b/>
          <w:sz w:val="24"/>
        </w:rPr>
        <w:t>300-</w:t>
      </w:r>
      <w:bookmarkStart w:id="0" w:name="_GoBack"/>
      <w:bookmarkEnd w:id="0"/>
      <w:r>
        <w:rPr>
          <w:rFonts w:eastAsiaTheme="minorEastAsia" w:hint="eastAsia"/>
          <w:b/>
          <w:sz w:val="24"/>
        </w:rPr>
        <w:t>500</w:t>
      </w:r>
      <w:r w:rsidR="006415AE">
        <w:rPr>
          <w:rFonts w:eastAsiaTheme="minorEastAsia" w:hint="eastAsia"/>
          <w:b/>
          <w:sz w:val="24"/>
        </w:rPr>
        <w:t>字</w:t>
      </w:r>
      <w:r>
        <w:rPr>
          <w:rFonts w:eastAsiaTheme="minorEastAsia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4DFA" w:rsidTr="00DE4DFA">
        <w:trPr>
          <w:trHeight w:val="3301"/>
        </w:trPr>
        <w:tc>
          <w:tcPr>
            <w:tcW w:w="8522" w:type="dxa"/>
          </w:tcPr>
          <w:p w:rsidR="00DE4DFA" w:rsidRDefault="00DE4DFA" w:rsidP="00DE4DFA">
            <w:pPr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</w:tc>
      </w:tr>
    </w:tbl>
    <w:p w:rsidR="00DE4DFA" w:rsidRDefault="00DE4DFA" w:rsidP="00DE4DFA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六、学校推荐意见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4DFA" w:rsidTr="00DE4DFA">
        <w:trPr>
          <w:trHeight w:val="3884"/>
        </w:trPr>
        <w:tc>
          <w:tcPr>
            <w:tcW w:w="8522" w:type="dxa"/>
          </w:tcPr>
          <w:p w:rsidR="00DE4DFA" w:rsidRDefault="00DE4DFA" w:rsidP="00DE4DFA">
            <w:pPr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</w:tc>
      </w:tr>
    </w:tbl>
    <w:p w:rsidR="00DE4DFA" w:rsidRPr="00D05379" w:rsidRDefault="00DE4DFA" w:rsidP="00DE4DFA">
      <w:pPr>
        <w:spacing w:beforeLines="50" w:before="156" w:afterLines="50" w:after="156" w:line="360" w:lineRule="auto"/>
        <w:jc w:val="left"/>
        <w:rPr>
          <w:rFonts w:eastAsiaTheme="minorEastAsia"/>
          <w:b/>
          <w:sz w:val="24"/>
        </w:rPr>
      </w:pPr>
    </w:p>
    <w:sectPr w:rsidR="00DE4DFA" w:rsidRPr="00D0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42" w:rsidRDefault="00662442" w:rsidP="00440D3F">
      <w:r>
        <w:separator/>
      </w:r>
    </w:p>
  </w:endnote>
  <w:endnote w:type="continuationSeparator" w:id="0">
    <w:p w:rsidR="00662442" w:rsidRDefault="00662442" w:rsidP="0044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42" w:rsidRDefault="00662442" w:rsidP="00440D3F">
      <w:r>
        <w:separator/>
      </w:r>
    </w:p>
  </w:footnote>
  <w:footnote w:type="continuationSeparator" w:id="0">
    <w:p w:rsidR="00662442" w:rsidRDefault="00662442" w:rsidP="0044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93"/>
    <w:rsid w:val="000332E2"/>
    <w:rsid w:val="000A0461"/>
    <w:rsid w:val="000A6CEA"/>
    <w:rsid w:val="000F26B3"/>
    <w:rsid w:val="00185A0A"/>
    <w:rsid w:val="001E0E7A"/>
    <w:rsid w:val="00263447"/>
    <w:rsid w:val="003210F4"/>
    <w:rsid w:val="003330EE"/>
    <w:rsid w:val="00421716"/>
    <w:rsid w:val="00440D3F"/>
    <w:rsid w:val="00553549"/>
    <w:rsid w:val="005F1E5F"/>
    <w:rsid w:val="00623793"/>
    <w:rsid w:val="006415AE"/>
    <w:rsid w:val="00662442"/>
    <w:rsid w:val="006803EE"/>
    <w:rsid w:val="00752014"/>
    <w:rsid w:val="007A104A"/>
    <w:rsid w:val="007C2E9D"/>
    <w:rsid w:val="007D1FF8"/>
    <w:rsid w:val="007E7087"/>
    <w:rsid w:val="00821694"/>
    <w:rsid w:val="00823ACD"/>
    <w:rsid w:val="008637CA"/>
    <w:rsid w:val="00A06BB1"/>
    <w:rsid w:val="00A7712A"/>
    <w:rsid w:val="00AB5363"/>
    <w:rsid w:val="00B973DD"/>
    <w:rsid w:val="00C17097"/>
    <w:rsid w:val="00C306F4"/>
    <w:rsid w:val="00C410B2"/>
    <w:rsid w:val="00C755CB"/>
    <w:rsid w:val="00CE6079"/>
    <w:rsid w:val="00D05379"/>
    <w:rsid w:val="00DE4DFA"/>
    <w:rsid w:val="00EF69D2"/>
    <w:rsid w:val="00F324AF"/>
    <w:rsid w:val="00F32669"/>
    <w:rsid w:val="00F70B94"/>
    <w:rsid w:val="00FA78BA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F69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F69D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69D2"/>
    <w:rPr>
      <w:b/>
      <w:kern w:val="44"/>
      <w:sz w:val="44"/>
      <w:szCs w:val="24"/>
    </w:rPr>
  </w:style>
  <w:style w:type="paragraph" w:styleId="a3">
    <w:name w:val="Title"/>
    <w:basedOn w:val="a"/>
    <w:next w:val="a"/>
    <w:link w:val="Char"/>
    <w:qFormat/>
    <w:rsid w:val="00EF69D2"/>
    <w:pPr>
      <w:adjustRightInd w:val="0"/>
      <w:spacing w:beforeLines="100" w:afterLines="100" w:line="360" w:lineRule="auto"/>
      <w:outlineLvl w:val="0"/>
    </w:pPr>
    <w:rPr>
      <w:rFonts w:ascii="Cambria" w:eastAsia="黑体" w:hAnsi="Cambria"/>
      <w:b/>
      <w:bCs/>
      <w:sz w:val="28"/>
      <w:szCs w:val="32"/>
    </w:rPr>
  </w:style>
  <w:style w:type="character" w:customStyle="1" w:styleId="Char">
    <w:name w:val="标题 Char"/>
    <w:link w:val="a3"/>
    <w:rsid w:val="00EF69D2"/>
    <w:rPr>
      <w:rFonts w:ascii="Cambria" w:eastAsia="黑体" w:hAnsi="Cambria"/>
      <w:b/>
      <w:bCs/>
      <w:kern w:val="2"/>
      <w:sz w:val="28"/>
      <w:szCs w:val="32"/>
    </w:rPr>
  </w:style>
  <w:style w:type="paragraph" w:styleId="a4">
    <w:name w:val="List Paragraph"/>
    <w:basedOn w:val="a"/>
    <w:qFormat/>
    <w:rsid w:val="00EF69D2"/>
    <w:pPr>
      <w:ind w:firstLineChars="200" w:firstLine="420"/>
    </w:pPr>
    <w:rPr>
      <w:rFonts w:ascii="Times New Roman" w:hAnsi="Times New Roman"/>
    </w:rPr>
  </w:style>
  <w:style w:type="paragraph" w:styleId="TOC">
    <w:name w:val="TOC Heading"/>
    <w:next w:val="a"/>
    <w:qFormat/>
    <w:rsid w:val="00EF69D2"/>
    <w:pPr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character" w:customStyle="1" w:styleId="fontstyle01">
    <w:name w:val="fontstyle01"/>
    <w:basedOn w:val="a0"/>
    <w:rsid w:val="00553549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53549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55354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5354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0332E2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F70B9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70B94"/>
    <w:rPr>
      <w:rFonts w:ascii="Calibri" w:hAnsi="Calibri"/>
      <w:kern w:val="2"/>
      <w:sz w:val="21"/>
      <w:szCs w:val="22"/>
    </w:rPr>
  </w:style>
  <w:style w:type="table" w:styleId="a7">
    <w:name w:val="Table Grid"/>
    <w:basedOn w:val="a1"/>
    <w:uiPriority w:val="59"/>
    <w:rsid w:val="007E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44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40D3F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4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40D3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F69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F69D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69D2"/>
    <w:rPr>
      <w:b/>
      <w:kern w:val="44"/>
      <w:sz w:val="44"/>
      <w:szCs w:val="24"/>
    </w:rPr>
  </w:style>
  <w:style w:type="paragraph" w:styleId="a3">
    <w:name w:val="Title"/>
    <w:basedOn w:val="a"/>
    <w:next w:val="a"/>
    <w:link w:val="Char"/>
    <w:qFormat/>
    <w:rsid w:val="00EF69D2"/>
    <w:pPr>
      <w:adjustRightInd w:val="0"/>
      <w:spacing w:beforeLines="100" w:afterLines="100" w:line="360" w:lineRule="auto"/>
      <w:outlineLvl w:val="0"/>
    </w:pPr>
    <w:rPr>
      <w:rFonts w:ascii="Cambria" w:eastAsia="黑体" w:hAnsi="Cambria"/>
      <w:b/>
      <w:bCs/>
      <w:sz w:val="28"/>
      <w:szCs w:val="32"/>
    </w:rPr>
  </w:style>
  <w:style w:type="character" w:customStyle="1" w:styleId="Char">
    <w:name w:val="标题 Char"/>
    <w:link w:val="a3"/>
    <w:rsid w:val="00EF69D2"/>
    <w:rPr>
      <w:rFonts w:ascii="Cambria" w:eastAsia="黑体" w:hAnsi="Cambria"/>
      <w:b/>
      <w:bCs/>
      <w:kern w:val="2"/>
      <w:sz w:val="28"/>
      <w:szCs w:val="32"/>
    </w:rPr>
  </w:style>
  <w:style w:type="paragraph" w:styleId="a4">
    <w:name w:val="List Paragraph"/>
    <w:basedOn w:val="a"/>
    <w:qFormat/>
    <w:rsid w:val="00EF69D2"/>
    <w:pPr>
      <w:ind w:firstLineChars="200" w:firstLine="420"/>
    </w:pPr>
    <w:rPr>
      <w:rFonts w:ascii="Times New Roman" w:hAnsi="Times New Roman"/>
    </w:rPr>
  </w:style>
  <w:style w:type="paragraph" w:styleId="TOC">
    <w:name w:val="TOC Heading"/>
    <w:next w:val="a"/>
    <w:qFormat/>
    <w:rsid w:val="00EF69D2"/>
    <w:pPr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character" w:customStyle="1" w:styleId="fontstyle01">
    <w:name w:val="fontstyle01"/>
    <w:basedOn w:val="a0"/>
    <w:rsid w:val="00553549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53549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55354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5354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0332E2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F70B9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70B94"/>
    <w:rPr>
      <w:rFonts w:ascii="Calibri" w:hAnsi="Calibri"/>
      <w:kern w:val="2"/>
      <w:sz w:val="21"/>
      <w:szCs w:val="22"/>
    </w:rPr>
  </w:style>
  <w:style w:type="table" w:styleId="a7">
    <w:name w:val="Table Grid"/>
    <w:basedOn w:val="a1"/>
    <w:uiPriority w:val="59"/>
    <w:rsid w:val="007E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44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40D3F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4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40D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F376-2477-433D-8A92-C2D6FFE9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Hanyan zhang</dc:creator>
  <cp:keywords/>
  <dc:description/>
  <cp:lastModifiedBy>Hanyan zhang</cp:lastModifiedBy>
  <cp:revision>37</cp:revision>
  <dcterms:created xsi:type="dcterms:W3CDTF">2020-04-29T02:14:00Z</dcterms:created>
  <dcterms:modified xsi:type="dcterms:W3CDTF">2020-04-29T07:28:00Z</dcterms:modified>
</cp:coreProperties>
</file>