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各</w:t>
      </w:r>
      <w:r w:rsidR="00722CC8">
        <w:rPr>
          <w:rFonts w:ascii="仿宋_GB2312" w:eastAsia="仿宋_GB2312" w:hAnsi="Georgia" w:cs="宋体" w:hint="eastAsia"/>
          <w:color w:val="000033"/>
          <w:kern w:val="0"/>
          <w:sz w:val="32"/>
          <w:szCs w:val="32"/>
        </w:rPr>
        <w:t>有关处室、教学部、中心</w:t>
      </w:r>
      <w:r w:rsidRPr="00323207">
        <w:rPr>
          <w:rFonts w:ascii="仿宋_GB2312" w:eastAsia="仿宋_GB2312" w:hAnsi="Georgia" w:cs="宋体" w:hint="eastAsia"/>
          <w:color w:val="000033"/>
          <w:kern w:val="0"/>
          <w:sz w:val="32"/>
          <w:szCs w:val="32"/>
        </w:rPr>
        <w:t>：</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根据教社科司函〔2018〕13号文件精神，为做好2018年度教育部人文社会科学研究一般项目（以下简称一般项目）申报工作，现将有关事项通知如下：</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一、指导思想</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高举中国特色社会主义伟大旗帜，深入学习研究宣传阐释习近平新时代中国特色社会主义思想和党的十九大精神，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二、申报内容</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1.本次项目申报不设申报指南（专项任务项目除外），申请者根据自身的研究基础和学术特长，自行拟定研究课题。申请者要认真学习贯彻习近平新时代中国特色社会主义思想和党的十九大精神，申报课题要体现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2.项目类别及资助额度</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lastRenderedPageBreak/>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思想政治工作专项、高校示范马克思主义学院和优秀教学科研团队建设项目、工程科技人才培养研究专项、教育廉政理论研究专项，具体申报条件和通知将另行发布。</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为支持西部和边疆地区高校人文社会科学研究发展，本次项目继续设立西部和边疆地区项目及新疆、西藏项目，不单独组织申报，申报条件与评审具体事项与一般项目相同。</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3.项目申报学科范围</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根据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三、申报条件</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1.本次项目限全国普通高等学校申报。</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2.申请者必须能够实际从事研究工作并真正承担和负责组织项目的实施；每个申请者限报1项，所列课题组成员必须征得本人同意并签字，否则视为违规申报。</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3.申请者除符合《教育部人文社会科学研究项目管理办法》的相关规定外，还必须符合下列条件：</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（1）规划基金项目申请者，应为具有高级职称（含副高）的在编在岗教师。</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（2）青年基金项目申请者，应为具有博士学位或中级以上（含中级）职称的在编在岗教师，年龄不超过40周岁（1978年1月1日以后出生）。</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3）自筹经费项目申请者，须在《教育部人文社会科学研究一般项目申请评审书》（以下简称《申请评审书》）后附上学校财务处提供的委托研究单位经费到账凭证或银行回单等证明材料复印件，同时填写《申请评审书》中的“其他来源经费”栏。</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4.有以下情况之一者不得申报本次项目：</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（1）在研的教育部人文社会科学研究项目（含重大攻关项目、基地重大项目、后期资助项目、一般项目等）负责人；</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（2）所主持的教育部人文社会科学研究项目自2015年（含）以来因各种原因被撤销者；</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（3）在研的国家社科基金项目（含重大招标项目、重点项目、一般项目、青年项目、后期资助项目、西部项目和单列学科项目等）、国家自然科学基金各类项目负责人，以上项目若已结项需附相关证明。</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（4）申请2018年国家社科基金项目的负责人同年度不能申请。</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（5）连续两年（指2016、2017年）申请一般项目未获资助的申请人，暂停2018年申报资格。</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四、申报办法及程序</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1.教育部直属高校以学校为单位，地方高校以省、自治区、直辖市教育厅（教委）为单位，其他有关部门（单位）所属高校以教育司（局）为单位（以下简称申报单位），集中申报，不受理个人申报。</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2.申报程序</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（1）本次项目采取网上申报方式。《申请评审书》启用2018年新版本，以前版本无效。</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2）教育部人文社会科学研究管理平台项目申报系统（以下简称申报系统）为本次项目申报平台，请及时关注教育部社科司主页（www.moe.edu.cn/s78/A13/）和中国高校人文社会科学信息网（www.sinoss.net），网络申报办法和流程以该系统为准。</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3）自2018年1月23日开始受理项目网上申报。申请者可访问申报系统下载《申请评审书》，按申报系统提示说明及《申请评审书》填表要求用计算机填写、打印，注册个人用户账号或通过既有的个人用户账号登录申报系统上传《申请评审书》的电子文档。</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4）项目经费按照《高等学校哲学社会科学繁荣计划专项资金管理办法》（财教〔2016〕317号），实行严格规范的预决算管理。申请者应在研究期限内，根据实际需求准确测算总经费预算，合理分配分年度经费预算。经费预算合理性作为评审的重要内容，不切实际的经费预算将影响专家评审结果。年度预算执行情况是项目中期检查和结项鉴定的重要内容，并作为后续拨款的重要依据。</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有关申报系统及技术问题咨询电话：010-62510667，15313766307，15313766308;信箱：xmsb2018@sinoss.net。</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3.报送时间及要求</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根据学校工作安排，申报人须在2018年3月5日前完成网络申报，《申请评审书》纸质件2份（A4纸双面打印，左侧装订）于2018年3月</w:t>
      </w:r>
      <w:r>
        <w:rPr>
          <w:rFonts w:ascii="仿宋_GB2312" w:eastAsia="仿宋_GB2312" w:hAnsi="Georgia" w:cs="宋体" w:hint="eastAsia"/>
          <w:color w:val="000033"/>
          <w:kern w:val="0"/>
          <w:sz w:val="32"/>
          <w:szCs w:val="32"/>
        </w:rPr>
        <w:t>9</w:t>
      </w:r>
      <w:r w:rsidRPr="00323207">
        <w:rPr>
          <w:rFonts w:ascii="仿宋_GB2312" w:eastAsia="仿宋_GB2312" w:hAnsi="Georgia" w:cs="宋体" w:hint="eastAsia"/>
          <w:color w:val="000033"/>
          <w:kern w:val="0"/>
          <w:sz w:val="32"/>
          <w:szCs w:val="32"/>
        </w:rPr>
        <w:t>日</w:t>
      </w:r>
      <w:r>
        <w:rPr>
          <w:rFonts w:ascii="仿宋_GB2312" w:eastAsia="仿宋_GB2312" w:hAnsi="Georgia" w:cs="宋体" w:hint="eastAsia"/>
          <w:color w:val="000033"/>
          <w:kern w:val="0"/>
          <w:sz w:val="32"/>
          <w:szCs w:val="32"/>
        </w:rPr>
        <w:t>前</w:t>
      </w:r>
      <w:r w:rsidRPr="00323207">
        <w:rPr>
          <w:rFonts w:ascii="仿宋_GB2312" w:eastAsia="仿宋_GB2312" w:hAnsi="Georgia" w:cs="宋体" w:hint="eastAsia"/>
          <w:color w:val="000033"/>
          <w:kern w:val="0"/>
          <w:sz w:val="32"/>
          <w:szCs w:val="32"/>
        </w:rPr>
        <w:t>报送至科研处。</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五、其他要求</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1.申请者应认真阅研《教育部人文社会科学研究项目管理办法》及以往立项情况，提高申报质量，避免重复申报。</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2.各申报单位网上提交的《申请评审书》和签字盖章的纸质件数量与内容要确保一致，否则不予受理。</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3.本次项目评审采取匿名方式。为保证评审的公平公正，《申请评审书》B表中不得出现申请者姓名、所在学校等有关信息，否则按作废处理。</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4.申请者应如实填报材料，确保无知识产权争议。凡存在弄虚作假、抄袭剽窃等行为的，一经查实即取消三年申报资格。</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5.各申报单位应严格把关，确保填报信息的准确、真实，切实提高项目申报质量。如违规申报，将予以通报批评。</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xml:space="preserve">　　项目申报过程中如有其他疑问，请及时与项目管理科联系。</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w:t>
      </w:r>
      <w:r w:rsidRPr="00323207">
        <w:rPr>
          <w:rFonts w:ascii="仿宋_GB2312" w:eastAsia="仿宋_GB2312" w:hAnsi="Georgia" w:cs="宋体" w:hint="eastAsia"/>
          <w:color w:val="000033"/>
          <w:kern w:val="0"/>
          <w:sz w:val="32"/>
          <w:szCs w:val="32"/>
        </w:rPr>
        <w:t>联系人：</w:t>
      </w:r>
      <w:r>
        <w:rPr>
          <w:rFonts w:ascii="仿宋_GB2312" w:eastAsia="仿宋_GB2312" w:hAnsi="Georgia" w:cs="宋体" w:hint="eastAsia"/>
          <w:color w:val="000033"/>
          <w:kern w:val="0"/>
          <w:sz w:val="32"/>
          <w:szCs w:val="32"/>
        </w:rPr>
        <w:t>王国平</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w:t>
      </w:r>
      <w:r>
        <w:rPr>
          <w:rFonts w:ascii="仿宋_GB2312" w:eastAsia="仿宋_GB2312" w:hAnsi="Georgia" w:cs="宋体" w:hint="eastAsia"/>
          <w:color w:val="000033"/>
          <w:kern w:val="0"/>
          <w:sz w:val="32"/>
          <w:szCs w:val="32"/>
        </w:rPr>
        <w:t xml:space="preserve">  </w:t>
      </w:r>
      <w:r w:rsidRPr="00323207">
        <w:rPr>
          <w:rFonts w:ascii="仿宋_GB2312" w:eastAsia="仿宋_GB2312" w:hAnsi="Georgia" w:cs="宋体" w:hint="eastAsia"/>
          <w:color w:val="000033"/>
          <w:kern w:val="0"/>
          <w:sz w:val="32"/>
          <w:szCs w:val="32"/>
        </w:rPr>
        <w:t>电话：</w:t>
      </w:r>
      <w:r>
        <w:rPr>
          <w:rFonts w:ascii="仿宋_GB2312" w:eastAsia="仿宋_GB2312" w:hAnsi="Georgia" w:cs="宋体" w:hint="eastAsia"/>
          <w:color w:val="000033"/>
          <w:kern w:val="0"/>
          <w:sz w:val="32"/>
          <w:szCs w:val="32"/>
        </w:rPr>
        <w:t>13186118998</w:t>
      </w:r>
    </w:p>
    <w:p w:rsidR="00323207" w:rsidRPr="00323207" w:rsidRDefault="00323207" w:rsidP="00323207">
      <w:pPr>
        <w:widowControl/>
        <w:shd w:val="clear" w:color="auto" w:fill="EDEFEE"/>
        <w:spacing w:line="600" w:lineRule="atLeast"/>
        <w:ind w:firstLineChars="0" w:firstLine="0"/>
        <w:jc w:val="lef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w:t>
      </w:r>
      <w:r w:rsidRPr="00323207">
        <w:rPr>
          <w:rFonts w:ascii="仿宋_GB2312" w:eastAsia="仿宋_GB2312" w:hAnsi="Georgia" w:cs="宋体" w:hint="eastAsia"/>
          <w:color w:val="000033"/>
          <w:kern w:val="0"/>
          <w:sz w:val="32"/>
          <w:szCs w:val="32"/>
        </w:rPr>
        <w:t>电子邮箱：</w:t>
      </w:r>
      <w:r w:rsidRPr="00323207">
        <w:rPr>
          <w:rFonts w:ascii="仿宋_GB2312" w:eastAsia="仿宋_GB2312" w:hAnsi="Georgia" w:cs="宋体" w:hint="eastAsia"/>
          <w:color w:val="000033"/>
          <w:kern w:val="0"/>
          <w:sz w:val="32"/>
        </w:rPr>
        <w:t> </w:t>
      </w:r>
      <w:r w:rsidRPr="00323207">
        <w:rPr>
          <w:rFonts w:ascii="仿宋_GB2312" w:eastAsia="仿宋_GB2312" w:hAnsi="Georgia" w:cs="宋体" w:hint="eastAsia"/>
          <w:color w:val="000033"/>
          <w:kern w:val="0"/>
          <w:sz w:val="32"/>
          <w:szCs w:val="32"/>
        </w:rPr>
        <w:t> </w:t>
      </w:r>
      <w:r>
        <w:rPr>
          <w:rFonts w:ascii="仿宋_GB2312" w:eastAsia="仿宋_GB2312" w:hAnsi="Georgia" w:cs="宋体" w:hint="eastAsia"/>
          <w:color w:val="000033"/>
          <w:kern w:val="0"/>
          <w:sz w:val="32"/>
          <w:szCs w:val="32"/>
        </w:rPr>
        <w:t>diaphragmcoupling@163.com</w:t>
      </w:r>
    </w:p>
    <w:p w:rsidR="00323207" w:rsidRPr="00323207" w:rsidRDefault="00323207" w:rsidP="00323207">
      <w:pPr>
        <w:widowControl/>
        <w:shd w:val="clear" w:color="auto" w:fill="EDEFEE"/>
        <w:wordWrap w:val="0"/>
        <w:spacing w:line="600" w:lineRule="atLeast"/>
        <w:ind w:firstLineChars="0" w:firstLine="0"/>
        <w:jc w:val="righ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w:t>
      </w:r>
      <w:r w:rsidRPr="00323207">
        <w:rPr>
          <w:rFonts w:ascii="仿宋_GB2312" w:eastAsia="仿宋_GB2312" w:hAnsi="Georgia" w:cs="宋体" w:hint="eastAsia"/>
          <w:color w:val="000033"/>
          <w:kern w:val="0"/>
          <w:sz w:val="32"/>
        </w:rPr>
        <w:t> </w:t>
      </w:r>
      <w:r w:rsidRPr="00323207">
        <w:rPr>
          <w:rFonts w:ascii="仿宋_GB2312" w:eastAsia="仿宋_GB2312" w:hAnsi="Georgia" w:cs="宋体" w:hint="eastAsia"/>
          <w:color w:val="000033"/>
          <w:kern w:val="0"/>
          <w:sz w:val="32"/>
          <w:szCs w:val="32"/>
        </w:rPr>
        <w:t>科研处</w:t>
      </w:r>
      <w:r w:rsidRPr="00323207">
        <w:rPr>
          <w:rFonts w:ascii="仿宋_GB2312" w:eastAsia="仿宋_GB2312" w:hAnsi="Georgia" w:cs="宋体" w:hint="eastAsia"/>
          <w:color w:val="000033"/>
          <w:kern w:val="0"/>
          <w:sz w:val="32"/>
          <w:szCs w:val="32"/>
        </w:rPr>
        <w:t>         </w:t>
      </w:r>
    </w:p>
    <w:p w:rsidR="00323207" w:rsidRPr="00323207" w:rsidRDefault="00323207" w:rsidP="00323207">
      <w:pPr>
        <w:widowControl/>
        <w:shd w:val="clear" w:color="auto" w:fill="EDEFEE"/>
        <w:wordWrap w:val="0"/>
        <w:spacing w:line="600" w:lineRule="atLeast"/>
        <w:ind w:firstLineChars="0" w:firstLine="640"/>
        <w:jc w:val="right"/>
        <w:rPr>
          <w:rFonts w:ascii="Georgia" w:eastAsia="宋体" w:hAnsi="Georgia" w:cs="宋体"/>
          <w:color w:val="000033"/>
          <w:kern w:val="0"/>
          <w:szCs w:val="21"/>
        </w:rPr>
      </w:pPr>
      <w:r w:rsidRPr="00323207">
        <w:rPr>
          <w:rFonts w:ascii="仿宋_GB2312" w:eastAsia="仿宋_GB2312" w:hAnsi="Georgia" w:cs="宋体" w:hint="eastAsia"/>
          <w:color w:val="000033"/>
          <w:kern w:val="0"/>
          <w:sz w:val="32"/>
          <w:szCs w:val="32"/>
        </w:rPr>
        <w:t>              </w:t>
      </w:r>
      <w:r w:rsidRPr="00323207">
        <w:rPr>
          <w:rFonts w:ascii="仿宋_GB2312" w:eastAsia="仿宋_GB2312" w:hAnsi="Georgia" w:cs="宋体" w:hint="eastAsia"/>
          <w:color w:val="000033"/>
          <w:kern w:val="0"/>
          <w:sz w:val="32"/>
          <w:szCs w:val="32"/>
        </w:rPr>
        <w:t>2018年1月2</w:t>
      </w:r>
      <w:r>
        <w:rPr>
          <w:rFonts w:ascii="仿宋_GB2312" w:eastAsia="仿宋_GB2312" w:hAnsi="Georgia" w:cs="宋体" w:hint="eastAsia"/>
          <w:color w:val="000033"/>
          <w:kern w:val="0"/>
          <w:sz w:val="32"/>
          <w:szCs w:val="32"/>
        </w:rPr>
        <w:t>4</w:t>
      </w:r>
      <w:r w:rsidRPr="00323207">
        <w:rPr>
          <w:rFonts w:ascii="仿宋_GB2312" w:eastAsia="仿宋_GB2312" w:hAnsi="Georgia" w:cs="宋体" w:hint="eastAsia"/>
          <w:color w:val="000033"/>
          <w:kern w:val="0"/>
          <w:sz w:val="32"/>
          <w:szCs w:val="32"/>
        </w:rPr>
        <w:t>日</w:t>
      </w:r>
    </w:p>
    <w:p w:rsidR="00F463E1" w:rsidRDefault="00F463E1" w:rsidP="00C127C0">
      <w:pPr>
        <w:ind w:firstLine="420"/>
      </w:pPr>
    </w:p>
    <w:sectPr w:rsidR="00F463E1" w:rsidSect="00F463E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4AA" w:rsidRDefault="006844AA" w:rsidP="00722CC8">
      <w:pPr>
        <w:ind w:firstLine="420"/>
      </w:pPr>
      <w:r>
        <w:separator/>
      </w:r>
    </w:p>
  </w:endnote>
  <w:endnote w:type="continuationSeparator" w:id="1">
    <w:p w:rsidR="006844AA" w:rsidRDefault="006844AA" w:rsidP="00722CC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C8" w:rsidRDefault="00722CC8" w:rsidP="00722CC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C8" w:rsidRDefault="00722CC8" w:rsidP="00722CC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C8" w:rsidRDefault="00722CC8" w:rsidP="00722CC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4AA" w:rsidRDefault="006844AA" w:rsidP="00722CC8">
      <w:pPr>
        <w:ind w:firstLine="420"/>
      </w:pPr>
      <w:r>
        <w:separator/>
      </w:r>
    </w:p>
  </w:footnote>
  <w:footnote w:type="continuationSeparator" w:id="1">
    <w:p w:rsidR="006844AA" w:rsidRDefault="006844AA" w:rsidP="00722CC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C8" w:rsidRDefault="00722CC8" w:rsidP="00722CC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C8" w:rsidRDefault="00722CC8" w:rsidP="00722CC8">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CC8" w:rsidRDefault="00722CC8" w:rsidP="00722CC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3207"/>
    <w:rsid w:val="00323207"/>
    <w:rsid w:val="006844AA"/>
    <w:rsid w:val="00722CC8"/>
    <w:rsid w:val="00802FBF"/>
    <w:rsid w:val="00C127C0"/>
    <w:rsid w:val="00E83E7C"/>
    <w:rsid w:val="00F463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3E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23207"/>
  </w:style>
  <w:style w:type="paragraph" w:styleId="a3">
    <w:name w:val="header"/>
    <w:basedOn w:val="a"/>
    <w:link w:val="Char"/>
    <w:uiPriority w:val="99"/>
    <w:semiHidden/>
    <w:unhideWhenUsed/>
    <w:rsid w:val="00722C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CC8"/>
    <w:rPr>
      <w:sz w:val="18"/>
      <w:szCs w:val="18"/>
    </w:rPr>
  </w:style>
  <w:style w:type="paragraph" w:styleId="a4">
    <w:name w:val="footer"/>
    <w:basedOn w:val="a"/>
    <w:link w:val="Char0"/>
    <w:uiPriority w:val="99"/>
    <w:semiHidden/>
    <w:unhideWhenUsed/>
    <w:rsid w:val="00722C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2CC8"/>
    <w:rPr>
      <w:sz w:val="18"/>
      <w:szCs w:val="18"/>
    </w:rPr>
  </w:style>
</w:styles>
</file>

<file path=word/webSettings.xml><?xml version="1.0" encoding="utf-8"?>
<w:webSettings xmlns:r="http://schemas.openxmlformats.org/officeDocument/2006/relationships" xmlns:w="http://schemas.openxmlformats.org/wordprocessingml/2006/main">
  <w:divs>
    <w:div w:id="145524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guoping</dc:creator>
  <cp:lastModifiedBy>guoping</cp:lastModifiedBy>
  <cp:revision>2</cp:revision>
  <dcterms:created xsi:type="dcterms:W3CDTF">2018-01-24T03:03:00Z</dcterms:created>
  <dcterms:modified xsi:type="dcterms:W3CDTF">2018-01-24T03:10:00Z</dcterms:modified>
</cp:coreProperties>
</file>